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0624" w14:textId="77777777" w:rsidR="00D531C1" w:rsidRPr="00D531C1" w:rsidRDefault="00D531C1" w:rsidP="00D531C1">
      <w:pPr>
        <w:spacing w:line="256" w:lineRule="auto"/>
        <w:rPr>
          <w:rFonts w:ascii="Times New Roman" w:hAnsi="Times New Roman" w:cs="Times New Roman"/>
          <w:sz w:val="40"/>
          <w:szCs w:val="40"/>
          <w:lang w:val="kk-KZ"/>
        </w:rPr>
      </w:pPr>
      <w:bookmarkStart w:id="0" w:name="_Hlk155528885"/>
      <w:r w:rsidRPr="00D531C1">
        <w:rPr>
          <w:rFonts w:ascii="Times New Roman" w:hAnsi="Times New Roman" w:cs="Times New Roman"/>
          <w:sz w:val="40"/>
          <w:szCs w:val="40"/>
          <w:highlight w:val="green"/>
          <w:lang w:val="kk-KZ"/>
        </w:rPr>
        <w:t>6 Дәріс</w:t>
      </w:r>
      <w:r w:rsidRPr="00D531C1">
        <w:rPr>
          <w:rFonts w:ascii="Times New Roman" w:hAnsi="Times New Roman" w:cs="Times New Roman"/>
          <w:sz w:val="40"/>
          <w:szCs w:val="40"/>
          <w:lang w:val="kk-KZ"/>
        </w:rPr>
        <w:t xml:space="preserve"> - </w:t>
      </w:r>
      <w:r w:rsidRPr="00D531C1">
        <w:rPr>
          <w:rFonts w:ascii="Times New Roman" w:hAnsi="Times New Roman" w:cs="Times New Roman"/>
          <w:color w:val="FF0000"/>
          <w:sz w:val="40"/>
          <w:szCs w:val="40"/>
          <w:lang w:val="kk-KZ"/>
        </w:rPr>
        <w:t>М</w:t>
      </w:r>
      <w:r w:rsidRPr="00D531C1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емлекеттік шешімдердің қабылдануы мен атқарылуының </w:t>
      </w:r>
      <w:r w:rsidRPr="00D531C1">
        <w:rPr>
          <w:rFonts w:ascii="Times New Roman" w:hAnsi="Times New Roman" w:cs="Times New Roman"/>
          <w:color w:val="FF0000"/>
          <w:sz w:val="40"/>
          <w:szCs w:val="40"/>
          <w:lang w:val="kk-KZ"/>
        </w:rPr>
        <w:t>кезеңдері</w:t>
      </w:r>
    </w:p>
    <w:p w14:paraId="7FA24C18" w14:textId="77777777" w:rsidR="00D531C1" w:rsidRPr="00D531C1" w:rsidRDefault="00D531C1" w:rsidP="00D531C1">
      <w:pPr>
        <w:spacing w:line="256" w:lineRule="auto"/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D531C1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104E3DB1" w14:textId="77777777" w:rsidR="00D531C1" w:rsidRPr="00D531C1" w:rsidRDefault="00D531C1" w:rsidP="00D531C1">
      <w:pPr>
        <w:spacing w:line="256" w:lineRule="auto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D531C1">
        <w:rPr>
          <w:rFonts w:ascii="Times New Roman" w:hAnsi="Times New Roman" w:cs="Times New Roman"/>
          <w:sz w:val="40"/>
          <w:szCs w:val="40"/>
          <w:lang w:val="kk-KZ"/>
        </w:rPr>
        <w:t>1</w:t>
      </w:r>
      <w:r w:rsidRPr="00D531C1">
        <w:rPr>
          <w:rFonts w:ascii="Times New Roman" w:hAnsi="Times New Roman" w:cs="Times New Roman"/>
          <w:color w:val="FF0000"/>
          <w:sz w:val="40"/>
          <w:szCs w:val="40"/>
          <w:lang w:val="kk-KZ"/>
        </w:rPr>
        <w:t>. М</w:t>
      </w:r>
      <w:r w:rsidRPr="00D531C1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емлекеттік шешімдердің қабылдануы мен атқарылуының </w:t>
      </w:r>
      <w:r w:rsidRPr="00D531C1">
        <w:rPr>
          <w:rFonts w:ascii="Times New Roman" w:hAnsi="Times New Roman" w:cs="Times New Roman"/>
          <w:color w:val="FF0000"/>
          <w:sz w:val="40"/>
          <w:szCs w:val="40"/>
          <w:lang w:val="kk-KZ"/>
        </w:rPr>
        <w:t>кезеңдері</w:t>
      </w:r>
    </w:p>
    <w:p w14:paraId="24A16447" w14:textId="77777777" w:rsidR="00D531C1" w:rsidRPr="00D531C1" w:rsidRDefault="00D531C1" w:rsidP="00D531C1">
      <w:pPr>
        <w:spacing w:line="256" w:lineRule="auto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D531C1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2. </w:t>
      </w:r>
      <w:bookmarkStart w:id="1" w:name="_Hlk155016599"/>
      <w:r w:rsidRPr="00D531C1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Ш</w:t>
      </w:r>
      <w:r w:rsidRPr="00D531C1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ешімдердің қабылдануы мен атқарылуының </w:t>
      </w:r>
      <w:r w:rsidRPr="00D531C1">
        <w:rPr>
          <w:rFonts w:ascii="Times New Roman" w:hAnsi="Times New Roman" w:cs="Times New Roman"/>
          <w:color w:val="FF0000"/>
          <w:sz w:val="32"/>
          <w:szCs w:val="32"/>
          <w:lang w:val="kk-KZ"/>
        </w:rPr>
        <w:t>кезеңдері</w:t>
      </w:r>
      <w:bookmarkEnd w:id="1"/>
    </w:p>
    <w:p w14:paraId="5E90BB60" w14:textId="77777777" w:rsidR="00D531C1" w:rsidRPr="00D531C1" w:rsidRDefault="00D531C1" w:rsidP="00D531C1">
      <w:pPr>
        <w:spacing w:line="256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Дәріс мақсаты</w:t>
      </w:r>
      <w:r w:rsidRPr="00D531C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531C1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D531C1">
        <w:rPr>
          <w:rFonts w:ascii="Times New Roman" w:hAnsi="Times New Roman" w:cs="Times New Roman"/>
          <w:color w:val="0070C0"/>
          <w:sz w:val="28"/>
          <w:szCs w:val="28"/>
          <w:lang w:val="kk-KZ"/>
        </w:rPr>
        <w:t>студенттерге м</w:t>
      </w:r>
      <w:r w:rsidRPr="00D531C1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D531C1">
        <w:rPr>
          <w:rFonts w:ascii="Times New Roman" w:hAnsi="Times New Roman" w:cs="Times New Roman"/>
          <w:color w:val="0070C0"/>
          <w:sz w:val="28"/>
          <w:szCs w:val="28"/>
          <w:lang w:val="kk-KZ"/>
        </w:rPr>
        <w:t>кезеңдерін жүйелі түсіндіру</w:t>
      </w:r>
    </w:p>
    <w:p w14:paraId="3BF892C0" w14:textId="387B5EBD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Мемлекеттік шешім қабылдаудың дайындық кезеңі – шешімдерді әзірлеуге бағытталған мақсатты құрайтын әрекеттерді анықтау. Бұл кезең мемлекеттің өкілеттіктеріне қатысты проблемаларды анықтаудан басталады және күн тәртібін белгілеуді, шешімдерді бастау бойынша әрекеттерді және нақты мәселені тұжырымдауды қамтиды.</w:t>
      </w:r>
    </w:p>
    <w:p w14:paraId="4A22ABB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Дайындық кезеңіндегі орталық орын күн тәртібін белгілеу болып табылады, яғни. шешілетін басым мәселелердің тізбесін анықтау. Бұл кезеңде келесі кезеңдерді ажыратады:</w:t>
      </w:r>
    </w:p>
    <w:p w14:paraId="2F2153E8" w14:textId="77777777" w:rsidR="00D531C1" w:rsidRPr="00D531C1" w:rsidRDefault="00D531C1" w:rsidP="00D531C1">
      <w:pPr>
        <w:numPr>
          <w:ilvl w:val="0"/>
          <w:numId w:val="4"/>
        </w:numPr>
        <w:spacing w:line="252" w:lineRule="auto"/>
        <w:ind w:left="0"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D531C1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оларды шешудің әртүрлі баламаларын ескере отырып проблемаларды анықтау және ықтимал шешімдердің салдарын алдын ала бағалау;</w:t>
      </w:r>
    </w:p>
    <w:p w14:paraId="2C9CC45F" w14:textId="77777777" w:rsidR="00D531C1" w:rsidRPr="00D531C1" w:rsidRDefault="00D531C1" w:rsidP="00D531C1">
      <w:pPr>
        <w:numPr>
          <w:ilvl w:val="0"/>
          <w:numId w:val="4"/>
        </w:numPr>
        <w:spacing w:line="252" w:lineRule="auto"/>
        <w:ind w:left="0"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D531C1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- ұқсас қақтығыстар мен процестерді шешудің бар прецеденттерін анықтау мақсатында проблемаларды жіктеу;</w:t>
      </w:r>
    </w:p>
    <w:p w14:paraId="1526493B" w14:textId="77777777" w:rsidR="00D531C1" w:rsidRPr="00D531C1" w:rsidRDefault="00D531C1" w:rsidP="00D531C1">
      <w:pPr>
        <w:numPr>
          <w:ilvl w:val="0"/>
          <w:numId w:val="4"/>
        </w:numPr>
        <w:spacing w:line="252" w:lineRule="auto"/>
        <w:ind w:left="0"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D531C1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мәселенің мемлекет пен қоғам үшін нақты маңыздылығын анықтау және сондықтан олардың болашақ шешіміне басымдық беру (in</w:t>
      </w:r>
    </w:p>
    <w:p w14:paraId="78D4124E" w14:textId="77777777" w:rsidR="00D531C1" w:rsidRPr="00D531C1" w:rsidRDefault="00D531C1" w:rsidP="00D531C1">
      <w:pPr>
        <w:numPr>
          <w:ilvl w:val="0"/>
          <w:numId w:val="4"/>
        </w:numPr>
        <w:spacing w:line="252" w:lineRule="auto"/>
        <w:ind w:left="0"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D531C1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мұндай таңдау не стратегиялық, не негізінде болуы мүмкін тактикалық;</w:t>
      </w:r>
    </w:p>
    <w:p w14:paraId="7ACF2B2D" w14:textId="77777777" w:rsidR="00D531C1" w:rsidRPr="00D531C1" w:rsidRDefault="00D531C1" w:rsidP="00D531C1">
      <w:pPr>
        <w:numPr>
          <w:ilvl w:val="0"/>
          <w:numId w:val="4"/>
        </w:numPr>
        <w:spacing w:line="252" w:lineRule="auto"/>
        <w:ind w:left="0"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D531C1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әдетте билікті басшылыққа алатын оппортунистік критерийлер);</w:t>
      </w:r>
    </w:p>
    <w:p w14:paraId="78B84C77" w14:textId="77777777" w:rsidR="00D531C1" w:rsidRPr="00D531C1" w:rsidRDefault="00D531C1" w:rsidP="00D531C1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- саланың, аумақтың, мемлекет пен қоғамның дамуындағы ерекше орны мен рөлін анықтайтын мәселенің нақты параметрлерін анықтау;</w:t>
      </w:r>
    </w:p>
    <w:p w14:paraId="515A5974" w14:textId="77777777" w:rsidR="00D531C1" w:rsidRPr="00D531C1" w:rsidRDefault="00D531C1" w:rsidP="00D531C1">
      <w:pPr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- жанама сипаттамалар, екінші және үшінші көрсеткіштер бойынша басымдықты проблеманы анықтау.</w:t>
      </w:r>
    </w:p>
    <w:p w14:paraId="1226AA75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Мемлекетте мақсаттарды әзірлеу кезінде оның осы кезеңдегі әрекеттерінің екі үлгісін бөліп көрсетуге болады.</w:t>
      </w:r>
    </w:p>
    <w:p w14:paraId="706612E2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 xml:space="preserve">Мақсаттар бойынша басқару моделі мемлекеттік органдардың бірлескен іс-әрекеттерін қатаң реттеуді және ұйымдастыруды көрсетеді, мұнда оларға жүктелген міндеттер олардың өзара іс-қимылының барлық негізгі нысандарын анықтайды, жауапты тұлғалар мен ұйымдар қызметінің бастапқы, соңғы және аралық кезеңдерін белгілейді. </w:t>
      </w:r>
    </w:p>
    <w:p w14:paraId="16EF53C7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lastRenderedPageBreak/>
        <w:t>Бұл ретте мемлекеттік шешімдерді әзірлеу процесі уақыт пен орында келісілген, ең бастысы, жоспарланған тапсырмалардың нақты мазмұны бойынша нақты жоспарлы міндеттерді белгілеуді көздейді.</w:t>
      </w:r>
    </w:p>
    <w:p w14:paraId="766DAD84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Мақсатты емес жоспарлау моделі белгілі бір нақты нәтижелерге қол жеткізуге қатысты қатаң талаптарға байланбай, жалпы іс-қимыл бағдарламасын әзірлейтін мемлекеттік органдар үшін көбірек бос кеңістік жасайды.</w:t>
      </w:r>
    </w:p>
    <w:p w14:paraId="68A691F1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Балама нұсқаларды әзірлеу – бұл аналитикалық процедураларды қолдануды ғана емес, сонымен қатар басқарудың саяси (сапалық) тәсілдерін бағалауды да қамтитын шешім қабылдаудың көптеген нұсқаларын қамтитын күрделі процесс.</w:t>
      </w:r>
    </w:p>
    <w:p w14:paraId="5939C774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Бірінші кезең </w:t>
      </w:r>
      <w:r w:rsidRPr="00D531C1">
        <w:rPr>
          <w:rFonts w:ascii="Times New Roman" w:hAnsi="Times New Roman" w:cs="Times New Roman"/>
          <w:sz w:val="28"/>
          <w:szCs w:val="28"/>
          <w:lang w:val="kk-KZ"/>
        </w:rPr>
        <w:t>дереу дайындық ретінде белгіленуі мүмкін шешімдерді жүзеге асыру. Ол жағдайды қосымша талдауды қамтамасыз етеді шешімдерді енгізуді оңтайландыру; мақсаттарды іске асыруға қатысатын әкімшілік құрылымдардың бастапқы орындарын нақтылау және келісу; мақсаттарға қол жеткізілетін жерлерде ресурстарды шоғырландыру және мақсатты бөлу; шешімдерді нақты орындаушыларға жеткізу және т.б.</w:t>
      </w:r>
    </w:p>
    <w:p w14:paraId="18A5A57A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Екінші кезең </w:t>
      </w:r>
      <w:r w:rsidRPr="00D531C1">
        <w:rPr>
          <w:rFonts w:ascii="Times New Roman" w:hAnsi="Times New Roman" w:cs="Times New Roman"/>
          <w:sz w:val="28"/>
          <w:szCs w:val="28"/>
          <w:lang w:val="kk-KZ"/>
        </w:rPr>
        <w:t>шешімдерді жүзеге асыру бойынша әрекеттерді қамтиды және нақты әлеуметтік-саяси ортада осы процесті жедел басқару. Бұл ретте мемлекеттің саяси және әкімшілік органдарының іс-әрекеті нақты орындаушылардың уәждемесін арттыруға, басталған шешімдердің орындалуына белсенді бақылауды жүзеге асыруға, бақылау объектісінің басталған әрекеттерге реакциясын бағалауға шоғырланған. , сондай-ақ басқа ұқсас тапсырмалар.</w:t>
      </w:r>
    </w:p>
    <w:p w14:paraId="25CA0839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Шешім қабылдаудың соңғы кезеңі. Бұл кезеңді ерекшелеу қажеттілігі келесі себептерге байланысты:</w:t>
      </w:r>
    </w:p>
    <w:p w14:paraId="52AA3072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- белгілі бір жобаның тиімділігі мен тиімділігін анықтау, бастапқы мәселені шешудің бастапқы ұсынылған тәсілдері мен принциптерін бағалау (қайта бағалау), сабақ алу және болашаққа жоспар құру кезінде оларды ескеру қажеттілігі;</w:t>
      </w:r>
    </w:p>
    <w:p w14:paraId="66117907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- нақты мәселелерді шешу кезінде пайда болған теріс басқару тәжірибесін анықтау және таратудың алдын алу қажеттілігі;</w:t>
      </w:r>
    </w:p>
    <w:p w14:paraId="475CE5CC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- нақты мәселелерді шешу кезінде пайда болған оңды басқару тәжірибесін анықтау және танымал ету қажеттілігі;</w:t>
      </w:r>
    </w:p>
    <w:p w14:paraId="51E89E4C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- осы мәселелер кешенін шешуге қатысатын мемлекеттік қызметкерлердің басқару қызметінің сипатын бағалау қажеттілігі.</w:t>
      </w:r>
    </w:p>
    <w:p w14:paraId="640DA59F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Тест сұрақтары мен тапсырмалар</w:t>
      </w:r>
    </w:p>
    <w:p w14:paraId="7A97A0B2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lastRenderedPageBreak/>
        <w:t>Бақылау сұрақтары:</w:t>
      </w:r>
    </w:p>
    <w:p w14:paraId="25FCC7FF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1. Мемлекеттік шешім қабылдау кезеңінің кезеңдерін сипаттаңыз.</w:t>
      </w:r>
    </w:p>
    <w:p w14:paraId="6D915AE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2. Мемлекеттік шешімдерді қабылдаудың дайындық кезеңін сипаттаңыз.</w:t>
      </w:r>
    </w:p>
    <w:p w14:paraId="7C582A06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3. Мақсатты жүзеге асыру кезеңінің мәні мен мазмұны неде?</w:t>
      </w:r>
    </w:p>
    <w:p w14:paraId="5D5122B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Тест тапсырмалары:</w:t>
      </w:r>
    </w:p>
    <w:p w14:paraId="0CAC932E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1. Шешімнің нәтижесін бағалау кезеңінде орындалған әрекеттерді көрсетіңіз.</w:t>
      </w:r>
    </w:p>
    <w:p w14:paraId="53970C0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а) Шешім қабылдаушылардың мотивациясы</w:t>
      </w:r>
    </w:p>
    <w:p w14:paraId="64B42FFE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ә) Шешімді жүзеге асырудың нақты мерзімін жоспарланғанмен салыстыру</w:t>
      </w:r>
    </w:p>
    <w:p w14:paraId="6FA214DD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б) жұмсалған ресурстардың нақты көлемін анықтау</w:t>
      </w:r>
    </w:p>
    <w:p w14:paraId="38074A36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в) Альтернативті нұсқаларды салыстыру көрсеткіштерін анықтау</w:t>
      </w:r>
    </w:p>
    <w:p w14:paraId="0AB6D11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2. Жағдайды талдау кезеңінде орындалатын басқару іс-әрекеттерін көрсетіңіз.</w:t>
      </w:r>
    </w:p>
    <w:p w14:paraId="227F0551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а) Ұйымның нақты параметрлерін жоспарланғанмен салыстыру</w:t>
      </w:r>
    </w:p>
    <w:p w14:paraId="7DFBB83C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ә) Мәселені құрастыру</w:t>
      </w:r>
    </w:p>
    <w:p w14:paraId="3CD7BE66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б) Ақпарат жинағы</w:t>
      </w:r>
    </w:p>
    <w:p w14:paraId="3BB01869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в) Шешім нұсқаларын салыстыру</w:t>
      </w:r>
    </w:p>
    <w:p w14:paraId="6DA5475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3. Мәселені анықтау кезеңінде орындалатын басқару әрекеттерін көрсетіңіз.</w:t>
      </w:r>
    </w:p>
    <w:p w14:paraId="78ADB9BA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а) Көрсеткіштер динамикасының күрт нашарлауының сандық сипаттамасы</w:t>
      </w:r>
    </w:p>
    <w:p w14:paraId="3BBB038A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ә) Шешім қабылдаушылардың құрамын анықтау</w:t>
      </w:r>
    </w:p>
    <w:p w14:paraId="10839F6D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б) Шешімді қабылдау мерзімін анықтау</w:t>
      </w:r>
    </w:p>
    <w:p w14:paraId="2487C75B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в) Ұйымның қажетті және нақты жағдайы арасындағы сәйкессіздіктерді анықтау</w:t>
      </w:r>
    </w:p>
    <w:p w14:paraId="07F7AEBA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4. Іске асыруды басқару кезеңінде орындалатын әрекеттерді көрсетіңіз</w:t>
      </w:r>
    </w:p>
    <w:p w14:paraId="43F6BFAE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шешімдер.</w:t>
      </w:r>
    </w:p>
    <w:p w14:paraId="6C245332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а) Шешімді аяқтау мерзімдері бойынша ресурстарды бөлу</w:t>
      </w:r>
    </w:p>
    <w:p w14:paraId="48988EF6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ә) Орындаушылар арасында жауапкершілікті бөлу</w:t>
      </w:r>
    </w:p>
    <w:p w14:paraId="1FB15F7E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б) Шешімнің нақты нәтижелерін жоспарланғанмен салыстыру</w:t>
      </w:r>
    </w:p>
    <w:p w14:paraId="72A91C5E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в) Ақпарат жинағы</w:t>
      </w:r>
    </w:p>
    <w:p w14:paraId="5CB239CF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5. Шешім қабылдау технологиясының элементтерін көрсетіңіз.</w:t>
      </w:r>
    </w:p>
    <w:p w14:paraId="3C609730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а) Даму кезеңдерінің бірізділігі</w:t>
      </w:r>
    </w:p>
    <w:p w14:paraId="6094CFDF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lastRenderedPageBreak/>
        <w:t>ә) Басқару стильдері</w:t>
      </w:r>
    </w:p>
    <w:p w14:paraId="47F78A22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б) Даму әдістері</w:t>
      </w:r>
    </w:p>
    <w:p w14:paraId="7E7B184F" w14:textId="77777777" w:rsidR="00D531C1" w:rsidRPr="00D531C1" w:rsidRDefault="00D531C1" w:rsidP="00D531C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1C1">
        <w:rPr>
          <w:rFonts w:ascii="Times New Roman" w:hAnsi="Times New Roman" w:cs="Times New Roman"/>
          <w:sz w:val="28"/>
          <w:szCs w:val="28"/>
          <w:lang w:val="kk-KZ"/>
        </w:rPr>
        <w:t>в) Психологиялық құбылыстар</w:t>
      </w:r>
    </w:p>
    <w:bookmarkEnd w:id="0"/>
    <w:p w14:paraId="321375FC" w14:textId="77777777" w:rsidR="001632AF" w:rsidRPr="00D531C1" w:rsidRDefault="001632AF"/>
    <w:p w14:paraId="57782104" w14:textId="77777777" w:rsidR="00046EC1" w:rsidRDefault="00046EC1">
      <w:pPr>
        <w:rPr>
          <w:lang w:val="kk-KZ"/>
        </w:rPr>
      </w:pPr>
    </w:p>
    <w:p w14:paraId="6C3A0DB7" w14:textId="77777777" w:rsidR="00046EC1" w:rsidRDefault="00046EC1">
      <w:pPr>
        <w:rPr>
          <w:lang w:val="kk-KZ"/>
        </w:rPr>
      </w:pPr>
    </w:p>
    <w:p w14:paraId="315297F1" w14:textId="77777777" w:rsidR="00046EC1" w:rsidRDefault="00046EC1" w:rsidP="00046EC1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489BC5CD" w14:textId="77777777" w:rsidR="00046EC1" w:rsidRDefault="00046EC1" w:rsidP="00046EC1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1B002DBB" w14:textId="77777777" w:rsidR="00046EC1" w:rsidRDefault="00046EC1" w:rsidP="00046EC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215925741"/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3" w:name="_Hlk215925498"/>
      <w:r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0E713C1" w14:textId="77777777" w:rsidR="00046EC1" w:rsidRDefault="00046EC1" w:rsidP="00046EC1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BEDD57C" w14:textId="77777777" w:rsidR="00046EC1" w:rsidRDefault="00046EC1" w:rsidP="00046EC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1E23F859" w14:textId="77777777" w:rsidR="00046EC1" w:rsidRDefault="00046EC1" w:rsidP="00046EC1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2"/>
    <w:bookmarkEnd w:id="3"/>
    <w:p w14:paraId="64FB4360" w14:textId="77777777" w:rsidR="00046EC1" w:rsidRDefault="00046EC1" w:rsidP="00046EC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165499F0" w14:textId="77777777" w:rsidR="00046EC1" w:rsidRDefault="00046EC1" w:rsidP="00046EC1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с.</w:t>
      </w:r>
    </w:p>
    <w:p w14:paraId="46A23A6B" w14:textId="77777777" w:rsidR="00046EC1" w:rsidRDefault="00046EC1" w:rsidP="00046EC1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58A7F77B" w14:textId="77777777" w:rsidR="00046EC1" w:rsidRDefault="00046EC1" w:rsidP="00046EC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МГУ имени М.В.Ломоносова, 2025.-608 с.</w:t>
      </w:r>
    </w:p>
    <w:p w14:paraId="3ECE1701" w14:textId="77777777" w:rsidR="00046EC1" w:rsidRDefault="00046EC1" w:rsidP="00046EC1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>Джамалудинова</w:t>
      </w:r>
      <w:proofErr w:type="spellEnd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.Ю.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Принятие и исполнение государственных решений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- Санкт-Петербург: Лань, 2024.-112 с</w:t>
      </w:r>
    </w:p>
    <w:p w14:paraId="03555BBB" w14:textId="77777777" w:rsidR="00046EC1" w:rsidRDefault="00046EC1" w:rsidP="00046EC1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CACCAA7" w14:textId="77777777" w:rsidR="00046EC1" w:rsidRDefault="00046EC1" w:rsidP="00046EC1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Зуб А.Т. Принятие управленческих решений-М.: Юрайт, 2025.- 332 с.</w:t>
      </w:r>
    </w:p>
    <w:p w14:paraId="0BE771F1" w14:textId="77777777" w:rsidR="00046EC1" w:rsidRDefault="00046EC1" w:rsidP="00046EC1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490AEC1D" w14:textId="77777777" w:rsidR="00046EC1" w:rsidRDefault="00046EC1" w:rsidP="00046EC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310EBE7" w14:textId="77777777" w:rsidR="00046EC1" w:rsidRDefault="00046EC1" w:rsidP="00046EC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Омарова З.К., </w:t>
      </w:r>
      <w:proofErr w:type="spellStart"/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>Скрынченко</w:t>
      </w:r>
      <w:proofErr w:type="spellEnd"/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 Б.Л.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Принятие и исполнение государственных решений-М.: Дашков и К, 2024.-216 с.</w:t>
      </w:r>
    </w:p>
    <w:p w14:paraId="7B36CED0" w14:textId="77777777" w:rsidR="00046EC1" w:rsidRDefault="00046EC1" w:rsidP="00046EC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Прокофьев С.Е., Панина О.В. Принятие и исполнение государственных решений-М.: КноРус, 2026. -373 с.</w:t>
      </w:r>
    </w:p>
    <w:p w14:paraId="00A8EFDC" w14:textId="77777777" w:rsidR="00046EC1" w:rsidRDefault="00046EC1" w:rsidP="00046EC1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Соловьев А.И. </w:t>
      </w:r>
      <w:bookmarkStart w:id="4" w:name="_Hlk215851141"/>
      <w:r>
        <w:rPr>
          <w:rFonts w:ascii="Times New Roman" w:hAnsi="Times New Roman" w:cs="Times New Roman"/>
          <w:sz w:val="20"/>
          <w:szCs w:val="20"/>
          <w:lang w:val="kk-KZ"/>
        </w:rPr>
        <w:t>Принятие и исполнение государственных решений-М.: Аспект Пресс, 2024.-423 с.</w:t>
      </w:r>
      <w:bookmarkEnd w:id="4"/>
    </w:p>
    <w:p w14:paraId="6C068CC8" w14:textId="77777777" w:rsidR="00046EC1" w:rsidRDefault="00046EC1" w:rsidP="00046E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5" w:name="_Hlk215925847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253C7E5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3288F81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616369B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4D39C421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C260E84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B07A058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0E9F00E6" w14:textId="77777777" w:rsidR="00046EC1" w:rsidRDefault="00046EC1" w:rsidP="00046E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04F2427D" w14:textId="77777777" w:rsidR="00046EC1" w:rsidRDefault="00046EC1" w:rsidP="00046EC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CED5B19" w14:textId="77777777" w:rsidR="00046EC1" w:rsidRDefault="00046EC1" w:rsidP="00046EC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18CCB5EF" w14:textId="77777777" w:rsidR="00046EC1" w:rsidRDefault="00046EC1" w:rsidP="00046EC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006C623A" w14:textId="77777777" w:rsidR="00046EC1" w:rsidRDefault="00046EC1" w:rsidP="00046EC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 xml:space="preserve"> URL : 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https://urait.ru/bcode/567981</w:t>
        </w:r>
      </w:hyperlink>
    </w:p>
    <w:p w14:paraId="5900FAB9" w14:textId="77777777" w:rsidR="00046EC1" w:rsidRDefault="00046EC1" w:rsidP="00046EC1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>
          <w:rPr>
            <w:rStyle w:val="ac"/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159F7922" w14:textId="77777777" w:rsidR="00046EC1" w:rsidRDefault="00046EC1" w:rsidP="00046EC1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https://reader.lanbook.com/book/261191</w:t>
        </w:r>
      </w:hyperlink>
    </w:p>
    <w:p w14:paraId="21F6B7D7" w14:textId="77777777" w:rsidR="00046EC1" w:rsidRDefault="00046EC1" w:rsidP="00046EC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0F76636" w14:textId="77777777" w:rsidR="00046EC1" w:rsidRDefault="00046EC1" w:rsidP="00046EC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7E18D472" w14:textId="77777777" w:rsidR="00046EC1" w:rsidRDefault="00046EC1" w:rsidP="00046EC1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199B0769" w14:textId="77777777" w:rsidR="00046EC1" w:rsidRDefault="00046EC1" w:rsidP="00046EC1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5"/>
    </w:p>
    <w:p w14:paraId="6B78137E" w14:textId="77777777" w:rsidR="00046EC1" w:rsidRDefault="00046EC1" w:rsidP="00046EC1">
      <w:pPr>
        <w:rPr>
          <w:lang w:val="kk-KZ"/>
        </w:rPr>
      </w:pPr>
    </w:p>
    <w:p w14:paraId="7F53B02E" w14:textId="77777777" w:rsidR="00046EC1" w:rsidRPr="00046EC1" w:rsidRDefault="00046EC1">
      <w:pPr>
        <w:rPr>
          <w:lang w:val="kk-KZ"/>
        </w:rPr>
      </w:pPr>
    </w:p>
    <w:sectPr w:rsidR="00046EC1" w:rsidRPr="0004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623"/>
    <w:multiLevelType w:val="hybridMultilevel"/>
    <w:tmpl w:val="83E8C6DE"/>
    <w:lvl w:ilvl="0" w:tplc="8EBAF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57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966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629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268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2B"/>
    <w:rsid w:val="00046EC1"/>
    <w:rsid w:val="001632AF"/>
    <w:rsid w:val="00171D44"/>
    <w:rsid w:val="00310446"/>
    <w:rsid w:val="003E6D87"/>
    <w:rsid w:val="00A17A2B"/>
    <w:rsid w:val="00D531C1"/>
    <w:rsid w:val="00E1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D78B"/>
  <w15:chartTrackingRefBased/>
  <w15:docId w15:val="{50CEBA75-262A-496A-B19A-B97F2A9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C1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46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2025-12-06T13:25:00Z</dcterms:created>
  <dcterms:modified xsi:type="dcterms:W3CDTF">2026-01-02T13:08:00Z</dcterms:modified>
</cp:coreProperties>
</file>